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BCC" w:rsidRDefault="00446BCC" w:rsidP="008C2AFC">
      <w:pPr>
        <w:spacing w:line="530" w:lineRule="exact"/>
        <w:jc w:val="left"/>
        <w:rPr>
          <w:rFonts w:ascii="宋体"/>
          <w:color w:val="000000"/>
          <w:sz w:val="24"/>
        </w:rPr>
      </w:pPr>
      <w:r>
        <w:rPr>
          <w:rFonts w:ascii="宋体" w:hAnsi="宋体" w:hint="eastAsia"/>
          <w:color w:val="000000"/>
          <w:sz w:val="24"/>
        </w:rPr>
        <w:t>附</w:t>
      </w:r>
      <w:r>
        <w:rPr>
          <w:rFonts w:ascii="宋体" w:hAnsi="宋体"/>
          <w:color w:val="000000"/>
          <w:sz w:val="24"/>
        </w:rPr>
        <w:t xml:space="preserve"> </w:t>
      </w:r>
      <w:r>
        <w:rPr>
          <w:rFonts w:ascii="宋体" w:hAnsi="宋体" w:hint="eastAsia"/>
          <w:color w:val="000000"/>
          <w:sz w:val="24"/>
        </w:rPr>
        <w:t>：</w:t>
      </w:r>
    </w:p>
    <w:p w:rsidR="00446BCC" w:rsidRDefault="00446BCC" w:rsidP="008C2AFC">
      <w:pPr>
        <w:spacing w:line="530" w:lineRule="exact"/>
        <w:jc w:val="center"/>
        <w:rPr>
          <w:rFonts w:ascii="宋体"/>
          <w:b/>
          <w:color w:val="000000"/>
          <w:sz w:val="36"/>
          <w:szCs w:val="36"/>
        </w:rPr>
      </w:pPr>
      <w:r>
        <w:rPr>
          <w:rFonts w:ascii="宋体" w:hAnsi="宋体" w:hint="eastAsia"/>
          <w:b/>
          <w:color w:val="000000"/>
          <w:sz w:val="36"/>
          <w:szCs w:val="36"/>
        </w:rPr>
        <w:t>主讲嘉宾</w:t>
      </w:r>
      <w:r w:rsidRPr="008C2AFC">
        <w:rPr>
          <w:rFonts w:ascii="宋体" w:hAnsi="宋体" w:hint="eastAsia"/>
          <w:b/>
          <w:color w:val="000000"/>
          <w:sz w:val="36"/>
          <w:szCs w:val="36"/>
        </w:rPr>
        <w:t>简介</w:t>
      </w:r>
    </w:p>
    <w:p w:rsidR="00446BCC" w:rsidRPr="008C2AFC" w:rsidRDefault="00446BCC" w:rsidP="008C2AFC">
      <w:pPr>
        <w:spacing w:line="530" w:lineRule="exact"/>
        <w:jc w:val="center"/>
        <w:rPr>
          <w:rFonts w:ascii="宋体"/>
          <w:b/>
          <w:color w:val="000000"/>
          <w:sz w:val="36"/>
          <w:szCs w:val="36"/>
        </w:rPr>
      </w:pPr>
    </w:p>
    <w:p w:rsidR="00446BCC" w:rsidRDefault="00446BCC" w:rsidP="008C2AFC">
      <w:pPr>
        <w:spacing w:line="530" w:lineRule="exact"/>
        <w:ind w:firstLineChars="266" w:firstLine="638"/>
        <w:jc w:val="left"/>
        <w:rPr>
          <w:rFonts w:ascii="宋体"/>
          <w:color w:val="000000"/>
          <w:sz w:val="24"/>
        </w:rPr>
      </w:pPr>
      <w:bookmarkStart w:id="0" w:name="_GoBack"/>
      <w:bookmarkEnd w:id="0"/>
      <w:r>
        <w:rPr>
          <w:rFonts w:ascii="宋体" w:hAnsi="宋体" w:hint="eastAsia"/>
          <w:color w:val="000000"/>
          <w:sz w:val="24"/>
        </w:rPr>
        <w:t>董玉琴律师，北京大成（深圳）律师事务所合伙人，深圳市律协商事犯罪预防与辩护专业委员会副主任，深圳市律协青年工作专门委员会主任助理。自</w:t>
      </w:r>
      <w:r>
        <w:rPr>
          <w:rFonts w:ascii="宋体" w:hAnsi="宋体"/>
          <w:color w:val="000000"/>
          <w:sz w:val="24"/>
        </w:rPr>
        <w:t>2007</w:t>
      </w:r>
      <w:r>
        <w:rPr>
          <w:rFonts w:ascii="宋体" w:hAnsi="宋体" w:hint="eastAsia"/>
          <w:color w:val="000000"/>
          <w:sz w:val="24"/>
        </w:rPr>
        <w:t>年开始在深圳做专职律师，在深圳律协第八届、第九届、第十届服务于深圳律师，长期在青年工作专门委员会、刑事辩护专业委员会任职；长期在深圳市义工联、法律援助处等机构值班、办理了两百余宗法律援助案件，深圳律协及团队讲师团讲师。无论是线上还是线下，董玉琴律师所讲授的刑辩律师办案技巧都能获得众多青年律师的好评。</w:t>
      </w:r>
    </w:p>
    <w:p w:rsidR="00446BCC" w:rsidRDefault="00446BCC" w:rsidP="008C2AFC">
      <w:pPr>
        <w:spacing w:line="530" w:lineRule="exact"/>
        <w:ind w:firstLineChars="266" w:firstLine="638"/>
        <w:jc w:val="left"/>
        <w:rPr>
          <w:rFonts w:ascii="宋体"/>
          <w:color w:val="000000"/>
          <w:sz w:val="24"/>
        </w:rPr>
      </w:pPr>
      <w:r>
        <w:rPr>
          <w:rFonts w:ascii="宋体" w:hAnsi="宋体" w:hint="eastAsia"/>
          <w:color w:val="000000"/>
          <w:sz w:val="24"/>
        </w:rPr>
        <w:t>近些年专业从事刑事辩护工作，尤其擅长办理毒品犯罪案件、经济犯罪案件、走私案件、枪支案件等。</w:t>
      </w:r>
    </w:p>
    <w:p w:rsidR="00446BCC" w:rsidRDefault="00446BCC" w:rsidP="008C2AFC">
      <w:pPr>
        <w:spacing w:line="530" w:lineRule="exact"/>
        <w:ind w:firstLineChars="266" w:firstLine="638"/>
        <w:jc w:val="left"/>
        <w:rPr>
          <w:rFonts w:ascii="宋体"/>
          <w:color w:val="000000"/>
          <w:sz w:val="24"/>
        </w:rPr>
      </w:pPr>
      <w:r>
        <w:rPr>
          <w:rFonts w:ascii="宋体" w:hAnsi="宋体" w:hint="eastAsia"/>
          <w:color w:val="000000"/>
          <w:sz w:val="24"/>
        </w:rPr>
        <w:t>近年被深圳市律师协会、深圳市法律援助处、刑辩力团队等机构授予“深圳十佳公益律师”“办案能手”“优秀刑辩律师”“刑辩力导师之星”等称号。因做公益被深圳市人民政府信访办等部门表扬，因办理外国人的重刑案件、毒品案件受到印度尼西亚、新西兰、美国、蒙古等领事馆表扬。</w:t>
      </w:r>
    </w:p>
    <w:p w:rsidR="00446BCC" w:rsidRPr="008C2AFC" w:rsidRDefault="00446BCC"/>
    <w:sectPr w:rsidR="00446BCC" w:rsidRPr="008C2AFC" w:rsidSect="00A8607D">
      <w:footerReference w:type="even" r:id="rId6"/>
      <w:footerReference w:type="default" r:id="rId7"/>
      <w:pgSz w:w="11906" w:h="16838"/>
      <w:pgMar w:top="1418" w:right="1134" w:bottom="1418" w:left="1134"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6BCC" w:rsidRDefault="00446BCC" w:rsidP="00A8607D">
      <w:r>
        <w:separator/>
      </w:r>
    </w:p>
  </w:endnote>
  <w:endnote w:type="continuationSeparator" w:id="0">
    <w:p w:rsidR="00446BCC" w:rsidRDefault="00446BCC" w:rsidP="00A8607D">
      <w:r>
        <w:continuationSeparator/>
      </w:r>
    </w:p>
  </w:endnote>
</w:endnotes>
</file>

<file path=word/fontTable.xml><?xml version="1.0" encoding="utf-8"?>
<w:fonts xmlns:r="http://schemas.openxmlformats.org/officeDocument/2006/relationships" xmlns:w="http://schemas.openxmlformats.org/wordprocessingml/2006/main">
  <w:font w:name="等线">
    <w:altName w:val="DengXian"/>
    <w:panose1 w:val="00000000000000000000"/>
    <w:charset w:val="86"/>
    <w:family w:val="auto"/>
    <w:notTrueType/>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BCC" w:rsidRDefault="00446B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46BCC" w:rsidRDefault="00446BC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BCC" w:rsidRDefault="00446B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446BCC" w:rsidRDefault="00446BC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6BCC" w:rsidRDefault="00446BCC" w:rsidP="00A8607D">
      <w:r>
        <w:separator/>
      </w:r>
    </w:p>
  </w:footnote>
  <w:footnote w:type="continuationSeparator" w:id="0">
    <w:p w:rsidR="00446BCC" w:rsidRDefault="00446BCC" w:rsidP="00A8607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C2AFC"/>
    <w:rsid w:val="00153F7C"/>
    <w:rsid w:val="0041222A"/>
    <w:rsid w:val="00446BCC"/>
    <w:rsid w:val="00735B48"/>
    <w:rsid w:val="0075256D"/>
    <w:rsid w:val="007C3284"/>
    <w:rsid w:val="008C2AFC"/>
    <w:rsid w:val="00A162DE"/>
    <w:rsid w:val="00A7553D"/>
    <w:rsid w:val="00A8607D"/>
    <w:rsid w:val="00D0582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等线" w:eastAsia="等线" w:hAnsi="等线"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AFC"/>
    <w:pPr>
      <w:widowControl w:val="0"/>
      <w:jc w:val="both"/>
    </w:pPr>
    <w:rPr>
      <w:rFonts w:ascii="Calibri" w:eastAsia="宋体" w:hAnsi="Calibri"/>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C2AFC"/>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8C2AFC"/>
    <w:rPr>
      <w:rFonts w:ascii="Calibri" w:eastAsia="宋体" w:hAnsi="Calibri" w:cs="Times New Roman"/>
      <w:sz w:val="18"/>
      <w:szCs w:val="18"/>
    </w:rPr>
  </w:style>
  <w:style w:type="character" w:styleId="PageNumber">
    <w:name w:val="page number"/>
    <w:basedOn w:val="DefaultParagraphFont"/>
    <w:uiPriority w:val="99"/>
    <w:rsid w:val="008C2AFC"/>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TotalTime>
  <Pages>1</Pages>
  <Words>61</Words>
  <Characters>348</Characters>
  <Application>Microsoft Office Outlook</Application>
  <DocSecurity>0</DocSecurity>
  <Lines>0</Lines>
  <Paragraphs>0</Paragraphs>
  <ScaleCrop>false</ScaleCrop>
  <Company>Micorosoft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 ：</dc:title>
  <dc:subject/>
  <dc:creator>Micorosoft</dc:creator>
  <cp:keywords/>
  <dc:description/>
  <cp:lastModifiedBy>杨志生</cp:lastModifiedBy>
  <cp:revision>3</cp:revision>
  <dcterms:created xsi:type="dcterms:W3CDTF">2018-12-03T08:18:00Z</dcterms:created>
  <dcterms:modified xsi:type="dcterms:W3CDTF">2018-12-03T08:22:00Z</dcterms:modified>
</cp:coreProperties>
</file>