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关于参加佛山仲裁委员</w:t>
      </w:r>
      <w:r>
        <w:rPr>
          <w:rFonts w:hint="eastAsia"/>
          <w:b/>
          <w:bCs/>
          <w:sz w:val="36"/>
          <w:szCs w:val="36"/>
          <w:lang w:val="en-US" w:eastAsia="zh-CN"/>
        </w:rPr>
        <w:t>会举办</w:t>
      </w:r>
      <w:r>
        <w:rPr>
          <w:rFonts w:hint="eastAsia"/>
          <w:b/>
          <w:bCs/>
          <w:sz w:val="40"/>
          <w:szCs w:val="40"/>
          <w:lang w:val="en-US" w:eastAsia="zh-CN"/>
        </w:rPr>
        <w:t>的</w:t>
      </w:r>
      <w:r>
        <w:rPr>
          <w:rFonts w:hint="eastAsia"/>
          <w:b/>
          <w:bCs/>
          <w:sz w:val="36"/>
          <w:szCs w:val="36"/>
          <w:lang w:val="en-US" w:eastAsia="zh-CN"/>
        </w:rPr>
        <w:t>“民商事纠纷多元化调解论坛暨仲裁员、调解员培训”活动邀请函</w:t>
      </w:r>
    </w:p>
    <w:p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36"/>
          <w:szCs w:val="36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outlineLvl w:val="9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为</w:t>
      </w:r>
      <w:r>
        <w:rPr>
          <w:rFonts w:hint="eastAsia"/>
          <w:sz w:val="28"/>
          <w:szCs w:val="28"/>
          <w:lang w:eastAsia="zh-CN"/>
        </w:rPr>
        <w:t>落实佛山市政府发布的《佛山市关于创建佛山国际商事仲裁平台工作方案（</w:t>
      </w:r>
      <w:r>
        <w:rPr>
          <w:rFonts w:hint="eastAsia"/>
          <w:sz w:val="28"/>
          <w:szCs w:val="28"/>
          <w:lang w:val="en-US" w:eastAsia="zh-CN"/>
        </w:rPr>
        <w:t>2016-2020年</w:t>
      </w:r>
      <w:r>
        <w:rPr>
          <w:rFonts w:hint="eastAsia"/>
          <w:sz w:val="28"/>
          <w:szCs w:val="28"/>
          <w:lang w:eastAsia="zh-CN"/>
        </w:rPr>
        <w:t>）》，进一步加强佛山仲裁委员会与相关行业协会及司法机关的协作，推动完善商事仲裁与商（协）会调解、诉讼调解的有机联动和协作机制，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佛山仲裁委员会定于2018年10月19日（星期五）上午举办</w:t>
      </w:r>
      <w:r>
        <w:rPr>
          <w:rFonts w:hint="eastAsia"/>
          <w:b/>
          <w:bCs/>
          <w:sz w:val="28"/>
          <w:szCs w:val="28"/>
          <w:lang w:val="en-US" w:eastAsia="zh-CN"/>
        </w:rPr>
        <w:t>“民商事纠纷多元化调解论坛暨仲裁员、调解员培训”活动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。特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邀请贵单位派员参加。具体事项通知如下：</w:t>
      </w:r>
    </w:p>
    <w:tbl>
      <w:tblPr>
        <w:tblStyle w:val="4"/>
        <w:tblpPr w:leftFromText="180" w:rightFromText="180" w:vertAnchor="text" w:horzAnchor="page" w:tblpX="1823" w:tblpY="444"/>
        <w:tblOverlap w:val="never"/>
        <w:tblW w:w="13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5"/>
        <w:gridCol w:w="1950"/>
        <w:gridCol w:w="2250"/>
        <w:gridCol w:w="3270"/>
        <w:gridCol w:w="3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92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时间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地点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327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主讲人</w:t>
            </w:r>
          </w:p>
        </w:tc>
        <w:tc>
          <w:tcPr>
            <w:tcW w:w="330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2925" w:type="dxa"/>
            <w:vMerge w:val="restart"/>
            <w:vAlign w:val="center"/>
          </w:tcPr>
          <w:p>
            <w:pPr>
              <w:ind w:firstLine="240" w:firstLineChars="10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2018年10月19日</w:t>
            </w:r>
          </w:p>
          <w:p>
            <w:pPr>
              <w:ind w:firstLine="960" w:firstLineChars="40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（星期五）</w:t>
            </w:r>
          </w:p>
          <w:p>
            <w:pPr>
              <w:ind w:firstLine="720" w:firstLineChars="30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上午8:30-12：00</w:t>
            </w:r>
          </w:p>
          <w:p>
            <w:pPr>
              <w:ind w:firstLine="720" w:firstLineChars="30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（8:30-8:55签到）</w:t>
            </w:r>
          </w:p>
        </w:tc>
        <w:tc>
          <w:tcPr>
            <w:tcW w:w="1950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佛山新城中欧中心 国际会议中心二楼月季厅</w:t>
            </w:r>
          </w:p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民商事纠纷的仲裁调解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9：00-10：00</w:t>
            </w:r>
          </w:p>
        </w:tc>
        <w:tc>
          <w:tcPr>
            <w:tcW w:w="3270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王陆海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深圳国际仲裁院案件审理处处长、仲裁员，仲裁法专家，具有深厚的仲裁法理论造诣及丰富的法律实务经验。</w:t>
            </w:r>
          </w:p>
        </w:tc>
        <w:tc>
          <w:tcPr>
            <w:tcW w:w="3300" w:type="dxa"/>
            <w:vMerge w:val="restart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佛山仲裁委员会仲裁员、本会领导及全体工作人员，佛山市保险行业协会、电力行业协会、房地产协会、佛山市知识产权保护中心等机构的调解员，其他相关行业协会和企业的领导、法务人员，佛山市法学会民商法专业研究会会员等，约200人。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（参会人员午餐安排在中欧中心饭堂，请在报名时说明是否用午餐）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925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民商事纠纷的商会（协会）调解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10：05-10：55</w:t>
            </w:r>
          </w:p>
        </w:tc>
        <w:tc>
          <w:tcPr>
            <w:tcW w:w="3270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曹卓敏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盈科（广州）律师事务所律师 、佛山仲裁委员会仲裁员、广交会和深圳国际仲裁院调解专家。</w:t>
            </w:r>
          </w:p>
        </w:tc>
        <w:tc>
          <w:tcPr>
            <w:tcW w:w="3300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925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民商事纠纷的诉讼调解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11：00-11：50</w:t>
            </w:r>
          </w:p>
        </w:tc>
        <w:tc>
          <w:tcPr>
            <w:tcW w:w="3270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罗凯原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佛山市中级人民法院民二庭法官、副庭长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300" w:type="dxa"/>
            <w:vMerge w:val="continue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（联系人：何柳银、梁咏童 电话：0757-83207990 、邮箱：fszcwyh@163.com、传真：83126110 ）</w:t>
      </w:r>
    </w:p>
    <w:p>
      <w:pPr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 xml:space="preserve">                                                    佛山仲裁委员会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 xml:space="preserve">                                                </w:t>
      </w:r>
    </w:p>
    <w:p>
      <w:pPr>
        <w:ind w:firstLine="514" w:firstLineChars="0"/>
        <w:jc w:val="center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 xml:space="preserve">                            2018年10月10日</w:t>
      </w:r>
      <w:bookmarkStart w:id="0" w:name="_GoBack"/>
      <w:bookmarkEnd w:id="0"/>
    </w:p>
    <w:p/>
    <w:sectPr>
      <w:pgSz w:w="16838" w:h="11906" w:orient="landscape"/>
      <w:pgMar w:top="760" w:right="1800" w:bottom="76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00F33"/>
    <w:rsid w:val="104E0E47"/>
    <w:rsid w:val="153B1C29"/>
    <w:rsid w:val="41711D9E"/>
    <w:rsid w:val="488C6DF1"/>
    <w:rsid w:val="498F429D"/>
    <w:rsid w:val="4BD05E62"/>
    <w:rsid w:val="51600F33"/>
    <w:rsid w:val="5C645654"/>
    <w:rsid w:val="6D535020"/>
    <w:rsid w:val="7E15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2018-10-10T08:02:00Z</dcterms:created>
  <dc:creator>牧笛</dc:creator>
  <cp:lastModifiedBy>Administrator</cp:lastModifiedBy>
  <dcterms:modified xsi:type="dcterms:W3CDTF">2018-10-10T10:03:24Z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