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640" w:firstLineChars="200"/>
        <w:rPr>
          <w:rFonts w:hint="eastAsia" w:ascii="黑体" w:hAnsi="黑体" w:eastAsia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  <w:lang w:eastAsia="zh-CN"/>
        </w:rPr>
        <w:t>附件：律协新办公楼功能设置参考</w:t>
      </w:r>
    </w:p>
    <w:p>
      <w:pPr>
        <w:spacing w:line="600" w:lineRule="exact"/>
        <w:ind w:firstLine="640" w:firstLineChars="200"/>
        <w:rPr>
          <w:rFonts w:hint="eastAsia" w:ascii="黑体" w:hAnsi="黑体" w:eastAsia="黑体"/>
          <w:color w:val="000000"/>
          <w:sz w:val="32"/>
          <w:szCs w:val="32"/>
          <w:lang w:eastAsia="zh-CN"/>
        </w:rPr>
      </w:pPr>
    </w:p>
    <w:p>
      <w:pPr>
        <w:spacing w:line="600" w:lineRule="exact"/>
        <w:ind w:firstLine="640" w:firstLineChars="200"/>
        <w:rPr>
          <w:rFonts w:eastAsia="仿宋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eastAsia="仿宋"/>
          <w:color w:val="000000"/>
          <w:sz w:val="32"/>
          <w:szCs w:val="32"/>
        </w:rPr>
        <w:t>（一）</w:t>
      </w:r>
      <w:r>
        <w:rPr>
          <w:rFonts w:hAnsi="仿宋" w:eastAsia="仿宋"/>
          <w:color w:val="000000"/>
          <w:sz w:val="32"/>
          <w:szCs w:val="32"/>
        </w:rPr>
        <w:t>会议室（</w:t>
      </w:r>
      <w:r>
        <w:rPr>
          <w:rFonts w:eastAsia="仿宋"/>
          <w:color w:val="000000"/>
          <w:sz w:val="32"/>
          <w:szCs w:val="32"/>
        </w:rPr>
        <w:t>9</w:t>
      </w:r>
      <w:r>
        <w:rPr>
          <w:rFonts w:hint="eastAsia" w:eastAsia="仿宋"/>
          <w:color w:val="000000"/>
          <w:sz w:val="32"/>
          <w:szCs w:val="32"/>
        </w:rPr>
        <w:t>20</w:t>
      </w:r>
      <w:r>
        <w:rPr>
          <w:rFonts w:hAnsi="仿宋" w:eastAsia="仿宋"/>
          <w:color w:val="000000"/>
          <w:sz w:val="32"/>
          <w:szCs w:val="32"/>
        </w:rPr>
        <w:t>平方米）</w:t>
      </w:r>
    </w:p>
    <w:p>
      <w:pPr>
        <w:spacing w:line="600" w:lineRule="exact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Ansi="仿宋" w:eastAsia="仿宋"/>
          <w:color w:val="000000"/>
          <w:sz w:val="32"/>
          <w:szCs w:val="32"/>
        </w:rPr>
        <w:t>（</w:t>
      </w:r>
      <w:r>
        <w:rPr>
          <w:rFonts w:eastAsia="仿宋"/>
          <w:color w:val="000000"/>
          <w:sz w:val="32"/>
          <w:szCs w:val="32"/>
        </w:rPr>
        <w:t>1</w:t>
      </w:r>
      <w:r>
        <w:rPr>
          <w:rFonts w:hAnsi="仿宋" w:eastAsia="仿宋"/>
          <w:color w:val="000000"/>
          <w:sz w:val="32"/>
          <w:szCs w:val="32"/>
        </w:rPr>
        <w:t>）多功能会议室（</w:t>
      </w:r>
      <w:r>
        <w:rPr>
          <w:rFonts w:eastAsia="仿宋"/>
          <w:color w:val="000000"/>
          <w:sz w:val="32"/>
          <w:szCs w:val="32"/>
        </w:rPr>
        <w:t>700</w:t>
      </w:r>
      <w:r>
        <w:rPr>
          <w:rFonts w:hAnsi="仿宋" w:eastAsia="仿宋"/>
          <w:color w:val="000000"/>
          <w:sz w:val="32"/>
          <w:szCs w:val="32"/>
        </w:rPr>
        <w:t>平方米）：主要满足举办律师代表大会、律师培训、研讨等中</w:t>
      </w:r>
      <w:r>
        <w:rPr>
          <w:rFonts w:hint="eastAsia" w:hAnsi="仿宋" w:eastAsia="仿宋"/>
          <w:color w:val="000000"/>
          <w:sz w:val="32"/>
          <w:szCs w:val="32"/>
        </w:rPr>
        <w:t>型、</w:t>
      </w:r>
      <w:r>
        <w:rPr>
          <w:rFonts w:hAnsi="仿宋" w:eastAsia="仿宋"/>
          <w:color w:val="000000"/>
          <w:sz w:val="32"/>
          <w:szCs w:val="32"/>
        </w:rPr>
        <w:t>大型会议。</w:t>
      </w:r>
      <w:r>
        <w:rPr>
          <w:rFonts w:hint="eastAsia" w:hAnsi="仿宋" w:eastAsia="仿宋"/>
          <w:color w:val="000000"/>
          <w:sz w:val="32"/>
          <w:szCs w:val="32"/>
        </w:rPr>
        <w:t>此</w:t>
      </w:r>
      <w:r>
        <w:rPr>
          <w:rFonts w:hAnsi="仿宋" w:eastAsia="仿宋"/>
          <w:color w:val="000000"/>
          <w:sz w:val="32"/>
          <w:szCs w:val="32"/>
        </w:rPr>
        <w:t>多功能会议室同时向全市律师所开放，律师所如需借用该会议室，可向秘书处提出书面申请，由秘书处按照申请先后顺序安排给律师所</w:t>
      </w:r>
      <w:r>
        <w:rPr>
          <w:rFonts w:hint="eastAsia" w:hAnsi="仿宋" w:eastAsia="仿宋"/>
          <w:color w:val="000000"/>
          <w:sz w:val="32"/>
          <w:szCs w:val="32"/>
        </w:rPr>
        <w:t>合理</w:t>
      </w:r>
      <w:r>
        <w:rPr>
          <w:rFonts w:hAnsi="仿宋" w:eastAsia="仿宋"/>
          <w:color w:val="000000"/>
          <w:sz w:val="32"/>
          <w:szCs w:val="32"/>
        </w:rPr>
        <w:t>使用。多功能会议室设置活动屏风，满足多个会议或不同人数开会时的使用。</w:t>
      </w:r>
    </w:p>
    <w:p>
      <w:pPr>
        <w:spacing w:line="600" w:lineRule="exact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Ansi="仿宋" w:eastAsia="仿宋"/>
          <w:color w:val="000000"/>
          <w:sz w:val="32"/>
          <w:szCs w:val="32"/>
        </w:rPr>
        <w:t>（</w:t>
      </w:r>
      <w:r>
        <w:rPr>
          <w:rFonts w:eastAsia="仿宋"/>
          <w:color w:val="000000"/>
          <w:sz w:val="32"/>
          <w:szCs w:val="32"/>
        </w:rPr>
        <w:t>2</w:t>
      </w:r>
      <w:r>
        <w:rPr>
          <w:rFonts w:hAnsi="仿宋" w:eastAsia="仿宋"/>
          <w:color w:val="000000"/>
          <w:sz w:val="32"/>
          <w:szCs w:val="32"/>
        </w:rPr>
        <w:t>）日常会议室</w:t>
      </w:r>
      <w:r>
        <w:rPr>
          <w:rFonts w:eastAsia="仿宋"/>
          <w:color w:val="000000"/>
          <w:sz w:val="32"/>
          <w:szCs w:val="32"/>
        </w:rPr>
        <w:t>2</w:t>
      </w:r>
      <w:r>
        <w:rPr>
          <w:rFonts w:hAnsi="仿宋" w:eastAsia="仿宋"/>
          <w:color w:val="000000"/>
          <w:sz w:val="32"/>
          <w:szCs w:val="32"/>
        </w:rPr>
        <w:t>个（每个</w:t>
      </w:r>
      <w:r>
        <w:rPr>
          <w:rFonts w:eastAsia="仿宋"/>
          <w:color w:val="000000"/>
          <w:sz w:val="32"/>
          <w:szCs w:val="32"/>
        </w:rPr>
        <w:t>100</w:t>
      </w:r>
      <w:r>
        <w:rPr>
          <w:rFonts w:hAnsi="仿宋" w:eastAsia="仿宋"/>
          <w:color w:val="000000"/>
          <w:sz w:val="32"/>
          <w:szCs w:val="32"/>
        </w:rPr>
        <w:t>平方米）：主要满足</w:t>
      </w:r>
      <w:r>
        <w:rPr>
          <w:rFonts w:hint="eastAsia" w:hAnsi="仿宋" w:eastAsia="仿宋"/>
          <w:color w:val="000000"/>
          <w:sz w:val="32"/>
          <w:szCs w:val="32"/>
        </w:rPr>
        <w:t>律协</w:t>
      </w:r>
      <w:r>
        <w:rPr>
          <w:rFonts w:hAnsi="仿宋" w:eastAsia="仿宋"/>
          <w:color w:val="000000"/>
          <w:sz w:val="32"/>
          <w:szCs w:val="32"/>
        </w:rPr>
        <w:t>党委会、理事会、会长办公会、监事会、</w:t>
      </w:r>
      <w:r>
        <w:rPr>
          <w:rFonts w:hint="eastAsia" w:hAnsi="仿宋" w:eastAsia="仿宋"/>
          <w:color w:val="000000"/>
          <w:sz w:val="32"/>
          <w:szCs w:val="32"/>
        </w:rPr>
        <w:t>各</w:t>
      </w:r>
      <w:r>
        <w:rPr>
          <w:rFonts w:hAnsi="仿宋" w:eastAsia="仿宋"/>
          <w:color w:val="000000"/>
          <w:sz w:val="32"/>
          <w:szCs w:val="32"/>
        </w:rPr>
        <w:t>委员会</w:t>
      </w:r>
      <w:r>
        <w:rPr>
          <w:rFonts w:hint="eastAsia" w:hAnsi="仿宋" w:eastAsia="仿宋"/>
          <w:color w:val="000000"/>
          <w:sz w:val="32"/>
          <w:szCs w:val="32"/>
        </w:rPr>
        <w:t>、实习律师面试考核、律师年度考核和</w:t>
      </w:r>
      <w:r>
        <w:rPr>
          <w:rFonts w:hAnsi="仿宋" w:eastAsia="仿宋"/>
          <w:color w:val="000000"/>
          <w:sz w:val="32"/>
          <w:szCs w:val="32"/>
        </w:rPr>
        <w:t>小型的工作座谈会</w:t>
      </w:r>
      <w:r>
        <w:rPr>
          <w:rFonts w:hint="eastAsia" w:hAnsi="仿宋" w:eastAsia="仿宋"/>
          <w:color w:val="000000"/>
          <w:sz w:val="32"/>
          <w:szCs w:val="32"/>
        </w:rPr>
        <w:t>使用的需求</w:t>
      </w:r>
      <w:r>
        <w:rPr>
          <w:rFonts w:hAnsi="仿宋" w:eastAsia="仿宋"/>
          <w:color w:val="000000"/>
          <w:sz w:val="32"/>
          <w:szCs w:val="32"/>
        </w:rPr>
        <w:t>。</w:t>
      </w:r>
    </w:p>
    <w:p>
      <w:pPr>
        <w:spacing w:line="600" w:lineRule="exact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Ansi="仿宋" w:eastAsia="仿宋"/>
          <w:color w:val="000000"/>
          <w:sz w:val="32"/>
          <w:szCs w:val="32"/>
        </w:rPr>
        <w:t>（</w:t>
      </w:r>
      <w:r>
        <w:rPr>
          <w:rFonts w:eastAsia="仿宋"/>
          <w:color w:val="000000"/>
          <w:sz w:val="32"/>
          <w:szCs w:val="32"/>
        </w:rPr>
        <w:t>3</w:t>
      </w:r>
      <w:r>
        <w:rPr>
          <w:rFonts w:hAnsi="仿宋" w:eastAsia="仿宋"/>
          <w:color w:val="000000"/>
          <w:sz w:val="32"/>
          <w:szCs w:val="32"/>
        </w:rPr>
        <w:t>）来访接待会议室（</w:t>
      </w:r>
      <w:r>
        <w:rPr>
          <w:rFonts w:hint="eastAsia" w:eastAsia="仿宋"/>
          <w:color w:val="000000"/>
          <w:sz w:val="32"/>
          <w:szCs w:val="32"/>
        </w:rPr>
        <w:t>20</w:t>
      </w:r>
      <w:r>
        <w:rPr>
          <w:rFonts w:hAnsi="仿宋" w:eastAsia="仿宋"/>
          <w:color w:val="000000"/>
          <w:sz w:val="32"/>
          <w:szCs w:val="32"/>
        </w:rPr>
        <w:t>平方米）：主要</w:t>
      </w:r>
      <w:r>
        <w:rPr>
          <w:rFonts w:hint="eastAsia" w:hAnsi="仿宋" w:eastAsia="仿宋"/>
          <w:color w:val="000000"/>
          <w:sz w:val="32"/>
          <w:szCs w:val="32"/>
        </w:rPr>
        <w:t>用于</w:t>
      </w:r>
      <w:r>
        <w:rPr>
          <w:rFonts w:hAnsi="仿宋" w:eastAsia="仿宋"/>
          <w:color w:val="000000"/>
          <w:sz w:val="32"/>
          <w:szCs w:val="32"/>
        </w:rPr>
        <w:t>接待来访投诉</w:t>
      </w:r>
      <w:r>
        <w:rPr>
          <w:rFonts w:hint="eastAsia" w:hAnsi="仿宋" w:eastAsia="仿宋"/>
          <w:color w:val="000000"/>
          <w:sz w:val="32"/>
          <w:szCs w:val="32"/>
        </w:rPr>
        <w:t>使用</w:t>
      </w:r>
      <w:r>
        <w:rPr>
          <w:rFonts w:hAnsi="仿宋" w:eastAsia="仿宋"/>
          <w:color w:val="000000"/>
          <w:sz w:val="32"/>
          <w:szCs w:val="32"/>
        </w:rPr>
        <w:t>。</w:t>
      </w:r>
    </w:p>
    <w:p>
      <w:pPr>
        <w:autoSpaceDE w:val="0"/>
        <w:autoSpaceDN w:val="0"/>
        <w:adjustRightInd w:val="0"/>
        <w:spacing w:line="600" w:lineRule="exact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（二）</w:t>
      </w:r>
      <w:r>
        <w:rPr>
          <w:rFonts w:hAnsi="仿宋" w:eastAsia="仿宋"/>
          <w:color w:val="000000"/>
          <w:sz w:val="32"/>
          <w:szCs w:val="32"/>
        </w:rPr>
        <w:t>日常用办公室（</w:t>
      </w:r>
      <w:r>
        <w:rPr>
          <w:rFonts w:eastAsia="仿宋"/>
          <w:color w:val="000000"/>
          <w:sz w:val="32"/>
          <w:szCs w:val="32"/>
        </w:rPr>
        <w:t>2</w:t>
      </w:r>
      <w:r>
        <w:rPr>
          <w:rFonts w:hint="eastAsia" w:eastAsia="仿宋"/>
          <w:color w:val="000000"/>
          <w:sz w:val="32"/>
          <w:szCs w:val="32"/>
        </w:rPr>
        <w:t>08</w:t>
      </w:r>
      <w:r>
        <w:rPr>
          <w:rFonts w:hAnsi="仿宋" w:eastAsia="仿宋"/>
          <w:color w:val="000000"/>
          <w:sz w:val="32"/>
          <w:szCs w:val="32"/>
        </w:rPr>
        <w:t>平方米）：满足日常办公需要。</w:t>
      </w:r>
    </w:p>
    <w:tbl>
      <w:tblPr>
        <w:tblStyle w:val="3"/>
        <w:tblW w:w="8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8"/>
        <w:gridCol w:w="1440"/>
        <w:gridCol w:w="4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3168" w:type="dxa"/>
            <w:vAlign w:val="center"/>
          </w:tcPr>
          <w:p>
            <w:pPr>
              <w:spacing w:line="600" w:lineRule="exact"/>
              <w:jc w:val="center"/>
              <w:rPr>
                <w:rFonts w:eastAsia="仿宋"/>
                <w:b/>
                <w:color w:val="000000"/>
                <w:sz w:val="28"/>
                <w:szCs w:val="28"/>
              </w:rPr>
            </w:pPr>
            <w:r>
              <w:rPr>
                <w:rFonts w:hAnsi="仿宋" w:eastAsia="仿宋"/>
                <w:b/>
                <w:color w:val="000000"/>
                <w:sz w:val="28"/>
                <w:szCs w:val="28"/>
              </w:rPr>
              <w:t>部室</w:t>
            </w:r>
          </w:p>
        </w:tc>
        <w:tc>
          <w:tcPr>
            <w:tcW w:w="1440" w:type="dxa"/>
            <w:vAlign w:val="center"/>
          </w:tcPr>
          <w:p>
            <w:pPr>
              <w:spacing w:line="600" w:lineRule="exact"/>
              <w:jc w:val="center"/>
              <w:rPr>
                <w:rFonts w:hint="eastAsia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Ansi="仿宋" w:eastAsia="仿宋"/>
                <w:b/>
                <w:color w:val="000000"/>
                <w:sz w:val="28"/>
                <w:szCs w:val="28"/>
              </w:rPr>
              <w:t>面积</w:t>
            </w:r>
          </w:p>
          <w:p>
            <w:pPr>
              <w:spacing w:line="600" w:lineRule="exact"/>
              <w:jc w:val="center"/>
              <w:rPr>
                <w:rFonts w:eastAsia="仿宋"/>
                <w:b/>
                <w:color w:val="000000"/>
                <w:szCs w:val="21"/>
              </w:rPr>
            </w:pPr>
            <w:r>
              <w:rPr>
                <w:rFonts w:hAnsi="仿宋" w:eastAsia="仿宋"/>
                <w:b/>
                <w:color w:val="000000"/>
                <w:szCs w:val="21"/>
              </w:rPr>
              <w:t>（平方米）</w:t>
            </w:r>
          </w:p>
        </w:tc>
        <w:tc>
          <w:tcPr>
            <w:tcW w:w="4140" w:type="dxa"/>
            <w:vAlign w:val="center"/>
          </w:tcPr>
          <w:p>
            <w:pPr>
              <w:spacing w:line="600" w:lineRule="exact"/>
              <w:jc w:val="center"/>
              <w:rPr>
                <w:rFonts w:eastAsia="仿宋"/>
                <w:b/>
                <w:color w:val="000000"/>
                <w:sz w:val="28"/>
                <w:szCs w:val="28"/>
              </w:rPr>
            </w:pPr>
            <w:r>
              <w:rPr>
                <w:rFonts w:hAnsi="仿宋" w:eastAsia="仿宋"/>
                <w:b/>
                <w:color w:val="000000"/>
                <w:sz w:val="28"/>
                <w:szCs w:val="28"/>
              </w:rPr>
              <w:t>主要功能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vAlign w:val="center"/>
          </w:tcPr>
          <w:p>
            <w:pPr>
              <w:spacing w:line="600" w:lineRule="exact"/>
              <w:jc w:val="center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hAnsi="仿宋" w:eastAsia="仿宋"/>
                <w:color w:val="000000"/>
                <w:sz w:val="28"/>
                <w:szCs w:val="28"/>
              </w:rPr>
              <w:t>会长办公会议室</w:t>
            </w:r>
          </w:p>
        </w:tc>
        <w:tc>
          <w:tcPr>
            <w:tcW w:w="1440" w:type="dxa"/>
            <w:vAlign w:val="center"/>
          </w:tcPr>
          <w:p>
            <w:pPr>
              <w:spacing w:line="600" w:lineRule="exact"/>
              <w:ind w:firstLine="560" w:firstLineChars="200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eastAsia="仿宋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140" w:type="dxa"/>
            <w:vAlign w:val="center"/>
          </w:tcPr>
          <w:p>
            <w:pPr>
              <w:spacing w:line="600" w:lineRule="exact"/>
              <w:ind w:firstLine="560" w:firstLineChars="200"/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vAlign w:val="center"/>
          </w:tcPr>
          <w:p>
            <w:pPr>
              <w:spacing w:line="600" w:lineRule="exact"/>
              <w:jc w:val="center"/>
              <w:rPr>
                <w:rFonts w:hint="eastAsia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hAnsi="仿宋" w:eastAsia="仿宋"/>
                <w:color w:val="000000"/>
                <w:sz w:val="28"/>
                <w:szCs w:val="28"/>
              </w:rPr>
              <w:t>党委办公室</w:t>
            </w:r>
          </w:p>
        </w:tc>
        <w:tc>
          <w:tcPr>
            <w:tcW w:w="1440" w:type="dxa"/>
            <w:vAlign w:val="center"/>
          </w:tcPr>
          <w:p>
            <w:pPr>
              <w:spacing w:line="600" w:lineRule="exact"/>
              <w:ind w:firstLine="560" w:firstLineChars="200"/>
              <w:rPr>
                <w:rFonts w:hint="eastAsia" w:eastAsia="仿宋"/>
                <w:color w:val="00000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140" w:type="dxa"/>
            <w:vAlign w:val="center"/>
          </w:tcPr>
          <w:p>
            <w:pPr>
              <w:spacing w:line="600" w:lineRule="exact"/>
              <w:ind w:firstLine="560" w:firstLineChars="200"/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vAlign w:val="center"/>
          </w:tcPr>
          <w:p>
            <w:pPr>
              <w:spacing w:line="600" w:lineRule="exact"/>
              <w:jc w:val="center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hAnsi="仿宋" w:eastAsia="仿宋"/>
                <w:color w:val="000000"/>
                <w:sz w:val="28"/>
                <w:szCs w:val="28"/>
              </w:rPr>
              <w:t>监事会议室</w:t>
            </w:r>
          </w:p>
        </w:tc>
        <w:tc>
          <w:tcPr>
            <w:tcW w:w="1440" w:type="dxa"/>
            <w:vAlign w:val="center"/>
          </w:tcPr>
          <w:p>
            <w:pPr>
              <w:spacing w:line="600" w:lineRule="exact"/>
              <w:ind w:firstLine="560" w:firstLineChars="200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eastAsia="仿宋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140" w:type="dxa"/>
            <w:vAlign w:val="center"/>
          </w:tcPr>
          <w:p>
            <w:pPr>
              <w:spacing w:line="600" w:lineRule="exact"/>
              <w:ind w:firstLine="560" w:firstLineChars="200"/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vAlign w:val="center"/>
          </w:tcPr>
          <w:p>
            <w:pPr>
              <w:spacing w:line="600" w:lineRule="exact"/>
              <w:jc w:val="center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hAnsi="仿宋" w:eastAsia="仿宋"/>
                <w:color w:val="000000"/>
                <w:sz w:val="28"/>
                <w:szCs w:val="28"/>
              </w:rPr>
              <w:t>秘书长室</w:t>
            </w:r>
          </w:p>
        </w:tc>
        <w:tc>
          <w:tcPr>
            <w:tcW w:w="1440" w:type="dxa"/>
            <w:vAlign w:val="center"/>
          </w:tcPr>
          <w:p>
            <w:pPr>
              <w:spacing w:line="600" w:lineRule="exact"/>
              <w:ind w:firstLine="560" w:firstLineChars="200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eastAsia="仿宋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140" w:type="dxa"/>
            <w:vAlign w:val="center"/>
          </w:tcPr>
          <w:p>
            <w:pPr>
              <w:spacing w:line="600" w:lineRule="exact"/>
              <w:ind w:firstLine="560" w:firstLineChars="200"/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vAlign w:val="center"/>
          </w:tcPr>
          <w:p>
            <w:pPr>
              <w:spacing w:line="600" w:lineRule="exact"/>
              <w:jc w:val="center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hAnsi="仿宋" w:eastAsia="仿宋"/>
                <w:color w:val="000000"/>
                <w:sz w:val="28"/>
                <w:szCs w:val="28"/>
              </w:rPr>
              <w:t>副秘书长室（</w:t>
            </w:r>
            <w:r>
              <w:rPr>
                <w:rFonts w:eastAsia="仿宋"/>
                <w:color w:val="000000"/>
                <w:sz w:val="28"/>
                <w:szCs w:val="28"/>
              </w:rPr>
              <w:t>3</w:t>
            </w:r>
            <w:r>
              <w:rPr>
                <w:rFonts w:hAnsi="仿宋" w:eastAsia="仿宋"/>
                <w:color w:val="000000"/>
                <w:sz w:val="28"/>
                <w:szCs w:val="28"/>
              </w:rPr>
              <w:t>间）</w:t>
            </w:r>
          </w:p>
        </w:tc>
        <w:tc>
          <w:tcPr>
            <w:tcW w:w="1440" w:type="dxa"/>
            <w:vAlign w:val="center"/>
          </w:tcPr>
          <w:p>
            <w:pPr>
              <w:spacing w:line="600" w:lineRule="exact"/>
              <w:ind w:firstLine="560" w:firstLineChars="200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sz w:val="28"/>
                <w:szCs w:val="28"/>
              </w:rPr>
              <w:t>36</w:t>
            </w:r>
          </w:p>
        </w:tc>
        <w:tc>
          <w:tcPr>
            <w:tcW w:w="4140" w:type="dxa"/>
            <w:vAlign w:val="center"/>
          </w:tcPr>
          <w:p>
            <w:pPr>
              <w:spacing w:line="600" w:lineRule="exact"/>
              <w:ind w:firstLine="560" w:firstLineChars="200"/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vAlign w:val="center"/>
          </w:tcPr>
          <w:p>
            <w:pPr>
              <w:spacing w:line="600" w:lineRule="exact"/>
              <w:jc w:val="center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hAnsi="仿宋" w:eastAsia="仿宋"/>
                <w:color w:val="000000"/>
                <w:sz w:val="28"/>
                <w:szCs w:val="28"/>
              </w:rPr>
              <w:t>纪律维权部</w:t>
            </w:r>
          </w:p>
        </w:tc>
        <w:tc>
          <w:tcPr>
            <w:tcW w:w="1440" w:type="dxa"/>
            <w:vAlign w:val="center"/>
          </w:tcPr>
          <w:p>
            <w:pPr>
              <w:spacing w:line="600" w:lineRule="exact"/>
              <w:ind w:firstLine="560" w:firstLineChars="200"/>
              <w:rPr>
                <w:rFonts w:hint="eastAsia" w:eastAsia="仿宋"/>
                <w:color w:val="00000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sz w:val="28"/>
                <w:szCs w:val="28"/>
              </w:rPr>
              <w:t>25</w:t>
            </w:r>
          </w:p>
        </w:tc>
        <w:tc>
          <w:tcPr>
            <w:tcW w:w="4140" w:type="dxa"/>
            <w:vAlign w:val="center"/>
          </w:tcPr>
          <w:p>
            <w:pPr>
              <w:spacing w:line="600" w:lineRule="exact"/>
              <w:jc w:val="center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hAnsi="仿宋" w:eastAsia="仿宋"/>
                <w:color w:val="000000"/>
                <w:sz w:val="28"/>
                <w:szCs w:val="28"/>
              </w:rPr>
              <w:t>纪律维权、投诉查处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vAlign w:val="center"/>
          </w:tcPr>
          <w:p>
            <w:pPr>
              <w:spacing w:line="600" w:lineRule="exact"/>
              <w:jc w:val="center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hAnsi="仿宋" w:eastAsia="仿宋"/>
                <w:color w:val="000000"/>
                <w:sz w:val="28"/>
                <w:szCs w:val="28"/>
              </w:rPr>
              <w:t>行政部（包括财务室）</w:t>
            </w:r>
          </w:p>
        </w:tc>
        <w:tc>
          <w:tcPr>
            <w:tcW w:w="1440" w:type="dxa"/>
            <w:vAlign w:val="center"/>
          </w:tcPr>
          <w:p>
            <w:pPr>
              <w:spacing w:line="600" w:lineRule="exact"/>
              <w:ind w:firstLine="560" w:firstLineChars="200"/>
              <w:rPr>
                <w:rFonts w:hint="eastAsia" w:eastAsia="仿宋"/>
                <w:color w:val="00000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sz w:val="28"/>
                <w:szCs w:val="28"/>
              </w:rPr>
              <w:t>25</w:t>
            </w:r>
          </w:p>
        </w:tc>
        <w:tc>
          <w:tcPr>
            <w:tcW w:w="4140" w:type="dxa"/>
            <w:vAlign w:val="center"/>
          </w:tcPr>
          <w:p>
            <w:pPr>
              <w:spacing w:line="600" w:lineRule="exact"/>
              <w:jc w:val="center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hAnsi="仿宋" w:eastAsia="仿宋"/>
                <w:color w:val="000000"/>
                <w:sz w:val="28"/>
                <w:szCs w:val="28"/>
              </w:rPr>
              <w:t>财务、后勤、司机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vAlign w:val="center"/>
          </w:tcPr>
          <w:p>
            <w:pPr>
              <w:spacing w:line="600" w:lineRule="exact"/>
              <w:jc w:val="center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hAnsi="仿宋" w:eastAsia="仿宋"/>
                <w:color w:val="000000"/>
                <w:sz w:val="28"/>
                <w:szCs w:val="28"/>
              </w:rPr>
              <w:t>会员业务部</w:t>
            </w:r>
          </w:p>
        </w:tc>
        <w:tc>
          <w:tcPr>
            <w:tcW w:w="1440" w:type="dxa"/>
            <w:vAlign w:val="center"/>
          </w:tcPr>
          <w:p>
            <w:pPr>
              <w:spacing w:line="600" w:lineRule="exact"/>
              <w:ind w:firstLine="560" w:firstLineChars="200"/>
              <w:rPr>
                <w:rFonts w:hint="eastAsia" w:eastAsia="仿宋"/>
                <w:color w:val="00000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sz w:val="28"/>
                <w:szCs w:val="28"/>
              </w:rPr>
              <w:t>25</w:t>
            </w:r>
          </w:p>
        </w:tc>
        <w:tc>
          <w:tcPr>
            <w:tcW w:w="4140" w:type="dxa"/>
            <w:vAlign w:val="center"/>
          </w:tcPr>
          <w:p>
            <w:pPr>
              <w:spacing w:line="600" w:lineRule="exact"/>
              <w:jc w:val="center"/>
              <w:rPr>
                <w:rFonts w:hint="eastAsia" w:eastAsia="仿宋"/>
                <w:color w:val="000000"/>
                <w:sz w:val="28"/>
                <w:szCs w:val="28"/>
              </w:rPr>
            </w:pPr>
            <w:r>
              <w:rPr>
                <w:rFonts w:hAnsi="仿宋" w:eastAsia="仿宋"/>
                <w:color w:val="000000"/>
                <w:sz w:val="28"/>
                <w:szCs w:val="28"/>
              </w:rPr>
              <w:t>培训研讨、注册、实习</w:t>
            </w:r>
            <w:r>
              <w:rPr>
                <w:rFonts w:hint="eastAsia" w:hAnsi="仿宋" w:eastAsia="仿宋"/>
                <w:color w:val="000000"/>
                <w:sz w:val="28"/>
                <w:szCs w:val="28"/>
              </w:rPr>
              <w:t>律师</w:t>
            </w:r>
            <w:r>
              <w:rPr>
                <w:rFonts w:hAnsi="仿宋" w:eastAsia="仿宋"/>
                <w:color w:val="000000"/>
                <w:sz w:val="28"/>
                <w:szCs w:val="28"/>
              </w:rPr>
              <w:t>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vAlign w:val="center"/>
          </w:tcPr>
          <w:p>
            <w:pPr>
              <w:spacing w:line="600" w:lineRule="exact"/>
              <w:jc w:val="center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hAnsi="仿宋" w:eastAsia="仿宋"/>
                <w:color w:val="000000"/>
                <w:sz w:val="28"/>
                <w:szCs w:val="28"/>
              </w:rPr>
              <w:t>信息综合部</w:t>
            </w:r>
          </w:p>
        </w:tc>
        <w:tc>
          <w:tcPr>
            <w:tcW w:w="1440" w:type="dxa"/>
            <w:vAlign w:val="center"/>
          </w:tcPr>
          <w:p>
            <w:pPr>
              <w:spacing w:line="600" w:lineRule="exact"/>
              <w:ind w:firstLine="560" w:firstLineChars="200"/>
              <w:rPr>
                <w:rFonts w:hint="eastAsia" w:eastAsia="仿宋"/>
                <w:color w:val="00000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sz w:val="28"/>
                <w:szCs w:val="28"/>
              </w:rPr>
              <w:t>25</w:t>
            </w:r>
          </w:p>
        </w:tc>
        <w:tc>
          <w:tcPr>
            <w:tcW w:w="4140" w:type="dxa"/>
            <w:vAlign w:val="center"/>
          </w:tcPr>
          <w:p>
            <w:pPr>
              <w:spacing w:line="600" w:lineRule="exact"/>
              <w:jc w:val="center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hAnsi="仿宋" w:eastAsia="仿宋"/>
                <w:color w:val="000000"/>
                <w:sz w:val="28"/>
                <w:szCs w:val="28"/>
              </w:rPr>
              <w:t>文秘、材料综合、信息动态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3168" w:type="dxa"/>
            <w:vAlign w:val="center"/>
          </w:tcPr>
          <w:p>
            <w:pPr>
              <w:spacing w:line="600" w:lineRule="exact"/>
              <w:jc w:val="center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hAnsi="仿宋" w:eastAsia="仿宋"/>
                <w:color w:val="000000"/>
                <w:sz w:val="28"/>
                <w:szCs w:val="28"/>
              </w:rPr>
              <w:t>合计</w:t>
            </w:r>
          </w:p>
        </w:tc>
        <w:tc>
          <w:tcPr>
            <w:tcW w:w="1440" w:type="dxa"/>
            <w:vAlign w:val="center"/>
          </w:tcPr>
          <w:p>
            <w:pPr>
              <w:spacing w:line="600" w:lineRule="exact"/>
              <w:ind w:firstLine="420" w:firstLineChars="150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hint="eastAsia" w:eastAsia="仿宋"/>
                <w:color w:val="000000"/>
                <w:sz w:val="28"/>
                <w:szCs w:val="28"/>
              </w:rPr>
              <w:t>208</w:t>
            </w:r>
          </w:p>
        </w:tc>
        <w:tc>
          <w:tcPr>
            <w:tcW w:w="4140" w:type="dxa"/>
            <w:vAlign w:val="center"/>
          </w:tcPr>
          <w:p>
            <w:pPr>
              <w:spacing w:line="600" w:lineRule="exact"/>
              <w:ind w:firstLine="560" w:firstLineChars="200"/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</w:tr>
    </w:tbl>
    <w:p>
      <w:pPr>
        <w:spacing w:line="600" w:lineRule="exact"/>
        <w:ind w:firstLine="640" w:firstLineChars="200"/>
        <w:rPr>
          <w:rFonts w:hint="eastAsia"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（三）</w:t>
      </w:r>
      <w:r>
        <w:rPr>
          <w:rFonts w:hAnsi="仿宋" w:eastAsia="仿宋"/>
          <w:color w:val="000000"/>
          <w:sz w:val="32"/>
          <w:szCs w:val="32"/>
        </w:rPr>
        <w:t>档案室（</w:t>
      </w:r>
      <w:r>
        <w:rPr>
          <w:rFonts w:eastAsia="仿宋"/>
          <w:color w:val="000000"/>
          <w:sz w:val="32"/>
          <w:szCs w:val="32"/>
        </w:rPr>
        <w:t>50</w:t>
      </w:r>
      <w:r>
        <w:rPr>
          <w:rFonts w:hAnsi="仿宋" w:eastAsia="仿宋"/>
          <w:color w:val="000000"/>
          <w:sz w:val="32"/>
          <w:szCs w:val="32"/>
        </w:rPr>
        <w:t>平方米）：</w:t>
      </w:r>
      <w:r>
        <w:rPr>
          <w:rFonts w:hint="eastAsia" w:eastAsia="仿宋"/>
          <w:color w:val="000000"/>
          <w:sz w:val="32"/>
          <w:szCs w:val="32"/>
        </w:rPr>
        <w:t>放置律协各类档案。</w:t>
      </w:r>
    </w:p>
    <w:p>
      <w:pPr>
        <w:spacing w:line="600" w:lineRule="exact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（四）</w:t>
      </w:r>
      <w:r>
        <w:rPr>
          <w:rFonts w:hAnsi="仿宋" w:eastAsia="仿宋"/>
          <w:color w:val="000000"/>
          <w:sz w:val="32"/>
          <w:szCs w:val="32"/>
        </w:rPr>
        <w:t>图书资料室及陈列室（</w:t>
      </w:r>
      <w:r>
        <w:rPr>
          <w:rFonts w:eastAsia="仿宋"/>
          <w:color w:val="000000"/>
          <w:sz w:val="32"/>
          <w:szCs w:val="32"/>
        </w:rPr>
        <w:t>50</w:t>
      </w:r>
      <w:r>
        <w:rPr>
          <w:rFonts w:hAnsi="仿宋" w:eastAsia="仿宋"/>
          <w:color w:val="000000"/>
          <w:sz w:val="32"/>
          <w:szCs w:val="32"/>
        </w:rPr>
        <w:t>平方米）：主要展示历年荣誉证书、奖杯、奖状、锦旗、纪念品和律协历年出版的书籍、杂志及其他参考书籍等。</w:t>
      </w:r>
    </w:p>
    <w:p>
      <w:pPr>
        <w:spacing w:line="600" w:lineRule="exact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（五）</w:t>
      </w:r>
      <w:r>
        <w:rPr>
          <w:rFonts w:hAnsi="仿宋" w:eastAsia="仿宋"/>
          <w:color w:val="000000"/>
          <w:sz w:val="32"/>
          <w:szCs w:val="32"/>
        </w:rPr>
        <w:t>仓库（</w:t>
      </w:r>
      <w:r>
        <w:rPr>
          <w:rFonts w:eastAsia="仿宋"/>
          <w:color w:val="000000"/>
          <w:sz w:val="32"/>
          <w:szCs w:val="32"/>
        </w:rPr>
        <w:t>30</w:t>
      </w:r>
      <w:r>
        <w:rPr>
          <w:rFonts w:hAnsi="仿宋" w:eastAsia="仿宋"/>
          <w:color w:val="000000"/>
          <w:sz w:val="32"/>
          <w:szCs w:val="32"/>
        </w:rPr>
        <w:t>平方米）：主要存放办公文具用品、印制资料、杂物等。</w:t>
      </w:r>
    </w:p>
    <w:p>
      <w:pPr>
        <w:spacing w:line="600" w:lineRule="exact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（六）</w:t>
      </w:r>
      <w:r>
        <w:rPr>
          <w:rFonts w:hAnsi="仿宋" w:eastAsia="仿宋"/>
          <w:color w:val="000000"/>
          <w:sz w:val="32"/>
          <w:szCs w:val="32"/>
        </w:rPr>
        <w:t>文印室（</w:t>
      </w:r>
      <w:r>
        <w:rPr>
          <w:rFonts w:eastAsia="仿宋"/>
          <w:color w:val="000000"/>
          <w:sz w:val="32"/>
          <w:szCs w:val="32"/>
        </w:rPr>
        <w:t>15</w:t>
      </w:r>
      <w:r>
        <w:rPr>
          <w:rFonts w:hAnsi="仿宋" w:eastAsia="仿宋"/>
          <w:color w:val="000000"/>
          <w:sz w:val="32"/>
          <w:szCs w:val="32"/>
        </w:rPr>
        <w:t>平方米）：主要用于存放复印机</w:t>
      </w:r>
      <w:r>
        <w:rPr>
          <w:rFonts w:hint="eastAsia" w:hAnsi="仿宋" w:eastAsia="仿宋"/>
          <w:color w:val="000000"/>
          <w:sz w:val="32"/>
          <w:szCs w:val="32"/>
        </w:rPr>
        <w:t>等</w:t>
      </w:r>
      <w:r>
        <w:rPr>
          <w:rFonts w:hAnsi="仿宋" w:eastAsia="仿宋"/>
          <w:color w:val="000000"/>
          <w:sz w:val="32"/>
          <w:szCs w:val="32"/>
        </w:rPr>
        <w:t>设备及印制文件。</w:t>
      </w:r>
    </w:p>
    <w:p>
      <w:pPr>
        <w:spacing w:line="600" w:lineRule="exact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（七）</w:t>
      </w:r>
      <w:r>
        <w:rPr>
          <w:rFonts w:hAnsi="仿宋" w:eastAsia="仿宋"/>
          <w:color w:val="000000"/>
          <w:sz w:val="32"/>
          <w:szCs w:val="32"/>
        </w:rPr>
        <w:t>前台（</w:t>
      </w:r>
      <w:r>
        <w:rPr>
          <w:rFonts w:hint="eastAsia" w:ascii="仿宋" w:hAnsi="仿宋" w:eastAsia="仿宋"/>
          <w:color w:val="000000"/>
          <w:sz w:val="32"/>
          <w:szCs w:val="32"/>
        </w:rPr>
        <w:t>30</w:t>
      </w:r>
      <w:r>
        <w:rPr>
          <w:rFonts w:hAnsi="仿宋" w:eastAsia="仿宋"/>
          <w:color w:val="000000"/>
          <w:sz w:val="32"/>
          <w:szCs w:val="32"/>
        </w:rPr>
        <w:t>平方米）</w:t>
      </w:r>
      <w:r>
        <w:rPr>
          <w:rFonts w:hint="eastAsia" w:hAnsi="仿宋" w:eastAsia="仿宋"/>
          <w:color w:val="000000"/>
          <w:sz w:val="32"/>
          <w:szCs w:val="32"/>
        </w:rPr>
        <w:t>。</w:t>
      </w:r>
    </w:p>
    <w:p>
      <w:pPr>
        <w:spacing w:line="600" w:lineRule="exact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（八）</w:t>
      </w:r>
      <w:r>
        <w:rPr>
          <w:rFonts w:hAnsi="仿宋" w:eastAsia="仿宋"/>
          <w:color w:val="000000"/>
          <w:sz w:val="32"/>
          <w:szCs w:val="32"/>
        </w:rPr>
        <w:t>茶水间</w:t>
      </w:r>
      <w:r>
        <w:rPr>
          <w:rFonts w:hint="eastAsia" w:ascii="仿宋" w:hAnsi="仿宋" w:eastAsia="仿宋"/>
          <w:color w:val="000000"/>
          <w:sz w:val="32"/>
          <w:szCs w:val="32"/>
        </w:rPr>
        <w:t>兼盥洗室</w:t>
      </w:r>
      <w:r>
        <w:rPr>
          <w:rFonts w:hAnsi="仿宋" w:eastAsia="仿宋"/>
          <w:color w:val="000000"/>
          <w:sz w:val="32"/>
          <w:szCs w:val="32"/>
        </w:rPr>
        <w:t>（</w:t>
      </w:r>
      <w:r>
        <w:rPr>
          <w:rFonts w:hint="eastAsia" w:ascii="仿宋" w:hAnsi="仿宋" w:eastAsia="仿宋"/>
          <w:color w:val="000000"/>
          <w:sz w:val="32"/>
          <w:szCs w:val="32"/>
        </w:rPr>
        <w:t>20</w:t>
      </w:r>
      <w:r>
        <w:rPr>
          <w:rFonts w:hAnsi="仿宋" w:eastAsia="仿宋"/>
          <w:color w:val="000000"/>
          <w:sz w:val="32"/>
          <w:szCs w:val="32"/>
        </w:rPr>
        <w:t>平方米）</w:t>
      </w:r>
      <w:r>
        <w:rPr>
          <w:rFonts w:hint="eastAsia" w:hAnsi="仿宋" w:eastAsia="仿宋"/>
          <w:color w:val="000000"/>
          <w:sz w:val="32"/>
          <w:szCs w:val="32"/>
        </w:rPr>
        <w:t>。</w:t>
      </w:r>
    </w:p>
    <w:p>
      <w:pPr>
        <w:spacing w:line="600" w:lineRule="exact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（九）</w:t>
      </w:r>
      <w:r>
        <w:rPr>
          <w:rFonts w:hAnsi="仿宋" w:eastAsia="仿宋"/>
          <w:color w:val="000000"/>
          <w:sz w:val="32"/>
          <w:szCs w:val="32"/>
        </w:rPr>
        <w:t>卫生间（</w:t>
      </w:r>
      <w:r>
        <w:rPr>
          <w:rFonts w:hint="eastAsia" w:ascii="仿宋" w:hAnsi="仿宋" w:eastAsia="仿宋"/>
          <w:color w:val="000000"/>
          <w:sz w:val="32"/>
          <w:szCs w:val="32"/>
        </w:rPr>
        <w:t>40</w:t>
      </w:r>
      <w:r>
        <w:rPr>
          <w:rFonts w:hAnsi="仿宋" w:eastAsia="仿宋"/>
          <w:color w:val="000000"/>
          <w:sz w:val="32"/>
          <w:szCs w:val="32"/>
        </w:rPr>
        <w:t>平方米）</w:t>
      </w:r>
      <w:r>
        <w:rPr>
          <w:rFonts w:hint="eastAsia" w:hAnsi="仿宋" w:eastAsia="仿宋"/>
          <w:color w:val="000000"/>
          <w:sz w:val="32"/>
          <w:szCs w:val="32"/>
        </w:rPr>
        <w:t>。</w:t>
      </w:r>
    </w:p>
    <w:p>
      <w:pPr>
        <w:spacing w:line="600" w:lineRule="exact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（十）</w:t>
      </w:r>
      <w:r>
        <w:rPr>
          <w:rFonts w:hAnsi="仿宋" w:eastAsia="仿宋"/>
          <w:color w:val="000000"/>
          <w:sz w:val="32"/>
          <w:szCs w:val="32"/>
        </w:rPr>
        <w:t>平台花园</w:t>
      </w:r>
      <w:r>
        <w:rPr>
          <w:rFonts w:hint="eastAsia" w:hAnsi="仿宋" w:eastAsia="仿宋"/>
          <w:color w:val="000000"/>
          <w:sz w:val="32"/>
          <w:szCs w:val="32"/>
        </w:rPr>
        <w:t>：</w:t>
      </w:r>
      <w:r>
        <w:rPr>
          <w:rFonts w:hAnsi="仿宋" w:eastAsia="仿宋"/>
          <w:color w:val="000000"/>
          <w:sz w:val="32"/>
          <w:szCs w:val="32"/>
        </w:rPr>
        <w:t>设置律师休息区，备放咖啡、茶等饮料，方便律师</w:t>
      </w:r>
      <w:r>
        <w:rPr>
          <w:rFonts w:hint="eastAsia" w:hAnsi="仿宋" w:eastAsia="仿宋"/>
          <w:color w:val="000000"/>
          <w:sz w:val="32"/>
          <w:szCs w:val="32"/>
        </w:rPr>
        <w:t>参加</w:t>
      </w:r>
      <w:r>
        <w:rPr>
          <w:rFonts w:hAnsi="仿宋" w:eastAsia="仿宋"/>
          <w:color w:val="000000"/>
          <w:sz w:val="32"/>
          <w:szCs w:val="32"/>
        </w:rPr>
        <w:t>会议</w:t>
      </w:r>
      <w:r>
        <w:rPr>
          <w:rFonts w:hint="eastAsia" w:hAnsi="仿宋" w:eastAsia="仿宋"/>
          <w:color w:val="000000"/>
          <w:sz w:val="32"/>
          <w:szCs w:val="32"/>
        </w:rPr>
        <w:t>、</w:t>
      </w:r>
      <w:r>
        <w:rPr>
          <w:rFonts w:hAnsi="仿宋" w:eastAsia="仿宋"/>
          <w:color w:val="000000"/>
          <w:sz w:val="32"/>
          <w:szCs w:val="32"/>
        </w:rPr>
        <w:t>开庭、办事后</w:t>
      </w:r>
      <w:r>
        <w:rPr>
          <w:rFonts w:hint="eastAsia" w:hAnsi="仿宋" w:eastAsia="仿宋"/>
          <w:color w:val="000000"/>
          <w:sz w:val="32"/>
          <w:szCs w:val="32"/>
        </w:rPr>
        <w:t>到</w:t>
      </w:r>
      <w:r>
        <w:rPr>
          <w:rFonts w:hAnsi="仿宋" w:eastAsia="仿宋"/>
          <w:color w:val="000000"/>
          <w:sz w:val="32"/>
          <w:szCs w:val="32"/>
        </w:rPr>
        <w:t>律协休息小聚。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F912C9"/>
    <w:rsid w:val="39EB7C0C"/>
    <w:rsid w:val="56F912C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2016-06-02T02:53:00Z</dcterms:created>
  <dc:creator>chen</dc:creator>
  <cp:lastModifiedBy>chen</cp:lastModifiedBy>
  <dcterms:modified xsi:type="dcterms:W3CDTF">2016-06-02T02:58:32Z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